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4C18A9A1" w:rsidR="006D1AED" w:rsidRDefault="006D1AED" w:rsidP="7622BA85">
      <w:pPr>
        <w:jc w:val="center"/>
        <w:rPr>
          <w:b/>
          <w:bCs/>
          <w:sz w:val="36"/>
          <w:szCs w:val="36"/>
          <w:u w:val="single"/>
        </w:rPr>
      </w:pPr>
      <w:r w:rsidRPr="7622BA85">
        <w:rPr>
          <w:b/>
          <w:bCs/>
          <w:sz w:val="36"/>
          <w:szCs w:val="36"/>
          <w:u w:val="single"/>
        </w:rPr>
        <w:t xml:space="preserve">Greensboro Sportsplex </w:t>
      </w:r>
      <w:proofErr w:type="spellStart"/>
      <w:r w:rsidRPr="7622BA85">
        <w:rPr>
          <w:b/>
          <w:bCs/>
          <w:sz w:val="36"/>
          <w:szCs w:val="36"/>
          <w:u w:val="single"/>
        </w:rPr>
        <w:t>Pickleball</w:t>
      </w:r>
      <w:proofErr w:type="spellEnd"/>
      <w:r w:rsidRPr="7622BA85">
        <w:rPr>
          <w:b/>
          <w:bCs/>
          <w:sz w:val="36"/>
          <w:szCs w:val="36"/>
          <w:u w:val="single"/>
        </w:rPr>
        <w:t xml:space="preserve"> – </w:t>
      </w:r>
      <w:proofErr w:type="spellStart"/>
      <w:r w:rsidRPr="7622BA85">
        <w:rPr>
          <w:b/>
          <w:bCs/>
          <w:sz w:val="36"/>
          <w:szCs w:val="36"/>
          <w:u w:val="single"/>
        </w:rPr>
        <w:t>Covid</w:t>
      </w:r>
      <w:proofErr w:type="spellEnd"/>
      <w:r w:rsidRPr="7622BA85">
        <w:rPr>
          <w:b/>
          <w:bCs/>
          <w:sz w:val="36"/>
          <w:szCs w:val="36"/>
          <w:u w:val="single"/>
        </w:rPr>
        <w:t xml:space="preserve"> Plan</w:t>
      </w:r>
    </w:p>
    <w:p w14:paraId="43D6C67B" w14:textId="4304D229" w:rsidR="006D1AED" w:rsidRDefault="006D1AED" w:rsidP="7622BA85">
      <w:pPr>
        <w:rPr>
          <w:b/>
          <w:bCs/>
          <w:i/>
          <w:iCs/>
          <w:sz w:val="24"/>
          <w:szCs w:val="24"/>
        </w:rPr>
      </w:pPr>
      <w:r w:rsidRPr="7622BA85">
        <w:rPr>
          <w:b/>
          <w:bCs/>
          <w:i/>
          <w:iCs/>
          <w:sz w:val="24"/>
          <w:szCs w:val="24"/>
        </w:rPr>
        <w:t xml:space="preserve">Minimizing Risk: Managing Schedules and </w:t>
      </w:r>
      <w:r w:rsidR="407A10CD" w:rsidRPr="7622BA85">
        <w:rPr>
          <w:b/>
          <w:bCs/>
          <w:i/>
          <w:iCs/>
          <w:sz w:val="24"/>
          <w:szCs w:val="24"/>
        </w:rPr>
        <w:t>Open-P</w:t>
      </w:r>
      <w:r w:rsidRPr="7622BA85">
        <w:rPr>
          <w:b/>
          <w:bCs/>
          <w:i/>
          <w:iCs/>
          <w:sz w:val="24"/>
          <w:szCs w:val="24"/>
        </w:rPr>
        <w:t>lay Sessions</w:t>
      </w:r>
    </w:p>
    <w:p w14:paraId="58B29F0B" w14:textId="2B510C22" w:rsidR="006D1AED" w:rsidRDefault="006D1AED" w:rsidP="006D1AED">
      <w:r>
        <w:t xml:space="preserve">In response to COVID-19, the Greensboro Sportsplex and </w:t>
      </w:r>
      <w:proofErr w:type="spellStart"/>
      <w:r>
        <w:t>Pickleball</w:t>
      </w:r>
      <w:proofErr w:type="spellEnd"/>
      <w:r>
        <w:t xml:space="preserve"> Community will adjust normal court schedules to help control the number of players playing with large groups. Due to the possibility of players returning from high-risk areas, or who have been infected and are contagious, extra precautions are necessary to prevent the asymptomatic transmission of the virus. Group size counts for play sessions must include all players for the specific reservation, and players must strictly adhere to </w:t>
      </w:r>
      <w:r w:rsidR="0E7687F5">
        <w:t xml:space="preserve">the COVID-19 guidelines as set by </w:t>
      </w:r>
      <w:r>
        <w:t xml:space="preserve">the Greensboro Sportsplex. </w:t>
      </w:r>
    </w:p>
    <w:p w14:paraId="45008334" w14:textId="6CA4B85D" w:rsidR="7213698C" w:rsidRDefault="7213698C" w:rsidP="7622BA85">
      <w:r w:rsidRPr="7622BA85">
        <w:rPr>
          <w:b/>
          <w:bCs/>
          <w:i/>
          <w:iCs/>
          <w:sz w:val="24"/>
          <w:szCs w:val="24"/>
        </w:rPr>
        <w:t xml:space="preserve">Participant Responsibilities </w:t>
      </w:r>
    </w:p>
    <w:p w14:paraId="3E75A3FE" w14:textId="4FEE4BEB" w:rsidR="34617F27" w:rsidRDefault="34617F27" w:rsidP="008D584D">
      <w:pPr>
        <w:pStyle w:val="ListParagraph"/>
        <w:numPr>
          <w:ilvl w:val="0"/>
          <w:numId w:val="3"/>
        </w:numPr>
        <w:rPr>
          <w:rFonts w:eastAsiaTheme="minorEastAsia"/>
        </w:rPr>
      </w:pPr>
      <w:r w:rsidRPr="7622BA85">
        <w:rPr>
          <w:rFonts w:eastAsiaTheme="minorEastAsia"/>
          <w:b/>
          <w:bCs/>
          <w:i/>
          <w:iCs/>
        </w:rPr>
        <w:t xml:space="preserve">Registration </w:t>
      </w:r>
      <w:r w:rsidRPr="7622BA85">
        <w:rPr>
          <w:rFonts w:eastAsiaTheme="minorEastAsia"/>
        </w:rPr>
        <w:t xml:space="preserve">- </w:t>
      </w:r>
      <w:r w:rsidR="123C664B" w:rsidRPr="7622BA85">
        <w:rPr>
          <w:rFonts w:eastAsiaTheme="minorEastAsia"/>
        </w:rPr>
        <w:t xml:space="preserve">Participants </w:t>
      </w:r>
      <w:r w:rsidR="0A6B71F8" w:rsidRPr="7622BA85">
        <w:rPr>
          <w:rFonts w:eastAsiaTheme="minorEastAsia"/>
        </w:rPr>
        <w:t xml:space="preserve">must email </w:t>
      </w:r>
      <w:hyperlink r:id="rId7" w:history="1">
        <w:r w:rsidR="008D584D" w:rsidRPr="008D7E10">
          <w:rPr>
            <w:rStyle w:val="Hyperlink"/>
            <w:rFonts w:eastAsiaTheme="minorEastAsia"/>
          </w:rPr>
          <w:t>GreensboroSportsplex@greensboro-nc.gov</w:t>
        </w:r>
      </w:hyperlink>
      <w:r w:rsidR="008D584D">
        <w:rPr>
          <w:rFonts w:eastAsiaTheme="minorEastAsia"/>
        </w:rPr>
        <w:t xml:space="preserve"> </w:t>
      </w:r>
      <w:r w:rsidR="0A6B71F8" w:rsidRPr="7622BA85">
        <w:rPr>
          <w:rFonts w:eastAsiaTheme="minorEastAsia"/>
        </w:rPr>
        <w:t xml:space="preserve">48 </w:t>
      </w:r>
      <w:proofErr w:type="spellStart"/>
      <w:r w:rsidR="0A6B71F8" w:rsidRPr="7622BA85">
        <w:rPr>
          <w:rFonts w:eastAsiaTheme="minorEastAsia"/>
        </w:rPr>
        <w:t>hrs</w:t>
      </w:r>
      <w:proofErr w:type="spellEnd"/>
      <w:r w:rsidR="0A6B71F8" w:rsidRPr="7622BA85">
        <w:rPr>
          <w:rFonts w:eastAsiaTheme="minorEastAsia"/>
        </w:rPr>
        <w:t xml:space="preserve"> in advance with names and phone numbers of participants</w:t>
      </w:r>
      <w:r w:rsidR="279B82BD" w:rsidRPr="7622BA85">
        <w:rPr>
          <w:rFonts w:eastAsiaTheme="minorEastAsia"/>
        </w:rPr>
        <w:t xml:space="preserve"> wanting to reserve a timeslot to play</w:t>
      </w:r>
      <w:r w:rsidR="0A6B71F8" w:rsidRPr="7622BA85">
        <w:rPr>
          <w:rFonts w:eastAsiaTheme="minorEastAsia"/>
        </w:rPr>
        <w:t xml:space="preserve"> (m</w:t>
      </w:r>
      <w:r w:rsidR="48491024" w:rsidRPr="7622BA85">
        <w:rPr>
          <w:rFonts w:eastAsiaTheme="minorEastAsia"/>
        </w:rPr>
        <w:t>inimum of 2, m</w:t>
      </w:r>
      <w:r w:rsidR="0A6B71F8" w:rsidRPr="7622BA85">
        <w:rPr>
          <w:rFonts w:eastAsiaTheme="minorEastAsia"/>
        </w:rPr>
        <w:t>aximum of 4 per reservation).</w:t>
      </w:r>
      <w:r w:rsidR="6BE7A661" w:rsidRPr="7622BA85">
        <w:rPr>
          <w:rFonts w:eastAsiaTheme="minorEastAsia"/>
        </w:rPr>
        <w:t xml:space="preserve"> </w:t>
      </w:r>
      <w:r w:rsidR="7A6D6E79" w:rsidRPr="7622BA85">
        <w:rPr>
          <w:rFonts w:eastAsiaTheme="minorEastAsia"/>
        </w:rPr>
        <w:t>The r</w:t>
      </w:r>
      <w:r w:rsidR="7A6D6E79">
        <w:t>eservation request should include information for all players that will participate.</w:t>
      </w:r>
      <w:r w:rsidR="7A6D6E79" w:rsidRPr="7622BA85">
        <w:rPr>
          <w:rFonts w:eastAsiaTheme="minorEastAsia"/>
        </w:rPr>
        <w:t xml:space="preserve"> </w:t>
      </w:r>
      <w:r w:rsidR="6BE7A661" w:rsidRPr="7622BA85">
        <w:rPr>
          <w:rFonts w:eastAsiaTheme="minorEastAsia"/>
        </w:rPr>
        <w:t xml:space="preserve">Participants should consider playing with family members or others who reside in your household. </w:t>
      </w:r>
      <w:r w:rsidR="0A6B71F8" w:rsidRPr="7622BA85">
        <w:rPr>
          <w:rFonts w:eastAsiaTheme="minorEastAsia"/>
        </w:rPr>
        <w:t>A confirmation email will be sent when your request has been approved.</w:t>
      </w:r>
      <w:r w:rsidR="39CCB323" w:rsidRPr="7622BA85">
        <w:rPr>
          <w:rFonts w:eastAsiaTheme="minorEastAsia"/>
        </w:rPr>
        <w:t xml:space="preserve"> </w:t>
      </w:r>
    </w:p>
    <w:p w14:paraId="0208B175" w14:textId="6FBD054F" w:rsidR="48DABB37" w:rsidRDefault="48DABB37" w:rsidP="7622BA85">
      <w:pPr>
        <w:pStyle w:val="ListParagraph"/>
        <w:numPr>
          <w:ilvl w:val="0"/>
          <w:numId w:val="3"/>
        </w:numPr>
        <w:rPr>
          <w:rFonts w:eastAsiaTheme="minorEastAsia"/>
          <w:i/>
          <w:iCs/>
        </w:rPr>
      </w:pPr>
      <w:r w:rsidRPr="7622BA85">
        <w:rPr>
          <w:rFonts w:eastAsiaTheme="minorEastAsia"/>
          <w:b/>
          <w:bCs/>
          <w:i/>
          <w:iCs/>
        </w:rPr>
        <w:t>Self-</w:t>
      </w:r>
      <w:r w:rsidR="4A551E82" w:rsidRPr="7622BA85">
        <w:rPr>
          <w:rFonts w:eastAsiaTheme="minorEastAsia"/>
          <w:b/>
          <w:bCs/>
          <w:i/>
          <w:iCs/>
        </w:rPr>
        <w:t>Monitor Symptoms</w:t>
      </w:r>
      <w:r w:rsidR="4A551E82" w:rsidRPr="7622BA85">
        <w:rPr>
          <w:rFonts w:eastAsiaTheme="minorEastAsia"/>
        </w:rPr>
        <w:t xml:space="preserve"> – Participants are expected to </w:t>
      </w:r>
      <w:r w:rsidR="2EF513ED" w:rsidRPr="7622BA85">
        <w:rPr>
          <w:rFonts w:eastAsiaTheme="minorEastAsia"/>
        </w:rPr>
        <w:t>self-</w:t>
      </w:r>
      <w:r w:rsidR="4A551E82" w:rsidRPr="7622BA85">
        <w:rPr>
          <w:rFonts w:eastAsiaTheme="minorEastAsia"/>
        </w:rPr>
        <w:t>monitor any COVID-19 like symptoms</w:t>
      </w:r>
      <w:r w:rsidR="34D7782F" w:rsidRPr="7622BA85">
        <w:rPr>
          <w:rFonts w:eastAsiaTheme="minorEastAsia"/>
        </w:rPr>
        <w:t xml:space="preserve">. </w:t>
      </w:r>
      <w:r w:rsidR="4A551E82" w:rsidRPr="7622BA85">
        <w:rPr>
          <w:rFonts w:eastAsiaTheme="minorEastAsia"/>
        </w:rPr>
        <w:t xml:space="preserve">If you are experiencing symptoms, </w:t>
      </w:r>
      <w:r w:rsidR="4A551E82" w:rsidRPr="7622BA85">
        <w:rPr>
          <w:rFonts w:eastAsiaTheme="minorEastAsia"/>
          <w:b/>
          <w:bCs/>
        </w:rPr>
        <w:t>DO NOT</w:t>
      </w:r>
      <w:r w:rsidR="4A551E82" w:rsidRPr="7622BA85">
        <w:rPr>
          <w:rFonts w:eastAsiaTheme="minorEastAsia"/>
        </w:rPr>
        <w:t xml:space="preserve"> atte</w:t>
      </w:r>
      <w:r w:rsidR="2912AFAB" w:rsidRPr="7622BA85">
        <w:rPr>
          <w:rFonts w:eastAsiaTheme="minorEastAsia"/>
        </w:rPr>
        <w:t>mpt to play</w:t>
      </w:r>
      <w:r w:rsidR="26536E0D" w:rsidRPr="7622BA85">
        <w:rPr>
          <w:rFonts w:eastAsiaTheme="minorEastAsia"/>
        </w:rPr>
        <w:t>.</w:t>
      </w:r>
    </w:p>
    <w:p w14:paraId="2FED1DA4" w14:textId="4A27A14D" w:rsidR="4A551E82" w:rsidRDefault="4A551E82" w:rsidP="7622BA85">
      <w:pPr>
        <w:pStyle w:val="ListParagraph"/>
        <w:numPr>
          <w:ilvl w:val="0"/>
          <w:numId w:val="3"/>
        </w:numPr>
        <w:rPr>
          <w:rFonts w:eastAsiaTheme="minorEastAsia"/>
          <w:i/>
          <w:iCs/>
        </w:rPr>
      </w:pPr>
      <w:r w:rsidRPr="7622BA85">
        <w:rPr>
          <w:rFonts w:eastAsiaTheme="minorEastAsia"/>
          <w:b/>
          <w:bCs/>
          <w:i/>
          <w:iCs/>
        </w:rPr>
        <w:t>Pre-Participation Symptom Screening</w:t>
      </w:r>
      <w:r w:rsidRPr="7622BA85">
        <w:rPr>
          <w:rFonts w:eastAsiaTheme="minorEastAsia"/>
          <w:b/>
          <w:bCs/>
        </w:rPr>
        <w:t xml:space="preserve"> </w:t>
      </w:r>
    </w:p>
    <w:p w14:paraId="3C5F1B3B" w14:textId="2322FE45" w:rsidR="4BDF8512" w:rsidRDefault="4BDF8512" w:rsidP="7622BA85">
      <w:pPr>
        <w:pStyle w:val="ListParagraph"/>
        <w:numPr>
          <w:ilvl w:val="1"/>
          <w:numId w:val="3"/>
        </w:numPr>
        <w:rPr>
          <w:i/>
          <w:iCs/>
        </w:rPr>
      </w:pPr>
      <w:r w:rsidRPr="7622BA85">
        <w:rPr>
          <w:rFonts w:eastAsiaTheme="minorEastAsia"/>
        </w:rPr>
        <w:t>Participants should arrive to the facility no earlier than 5 minutes before your reservation.</w:t>
      </w:r>
    </w:p>
    <w:p w14:paraId="26706E92" w14:textId="4371ACB4" w:rsidR="25E68106" w:rsidRDefault="25E68106" w:rsidP="7622BA85">
      <w:pPr>
        <w:pStyle w:val="ListParagraph"/>
        <w:numPr>
          <w:ilvl w:val="1"/>
          <w:numId w:val="3"/>
        </w:numPr>
        <w:rPr>
          <w:i/>
          <w:iCs/>
        </w:rPr>
      </w:pPr>
      <w:r w:rsidRPr="7622BA85">
        <w:rPr>
          <w:rFonts w:eastAsiaTheme="minorEastAsia"/>
        </w:rPr>
        <w:t xml:space="preserve">Individuals who do not feel well </w:t>
      </w:r>
      <w:r w:rsidRPr="7622BA85">
        <w:rPr>
          <w:rFonts w:eastAsiaTheme="minorEastAsia"/>
          <w:b/>
          <w:bCs/>
          <w:u w:val="single"/>
        </w:rPr>
        <w:t>MUST</w:t>
      </w:r>
      <w:r w:rsidRPr="7622BA85">
        <w:rPr>
          <w:rFonts w:eastAsiaTheme="minorEastAsia"/>
        </w:rPr>
        <w:t xml:space="preserve"> stay home.</w:t>
      </w:r>
    </w:p>
    <w:p w14:paraId="58DD6F6D" w14:textId="5856A92D" w:rsidR="25E68106" w:rsidRDefault="25E68106" w:rsidP="7622BA85">
      <w:pPr>
        <w:pStyle w:val="ListParagraph"/>
        <w:numPr>
          <w:ilvl w:val="1"/>
          <w:numId w:val="3"/>
        </w:numPr>
        <w:rPr>
          <w:rFonts w:eastAsiaTheme="minorEastAsia"/>
        </w:rPr>
      </w:pPr>
      <w:r w:rsidRPr="7622BA85">
        <w:rPr>
          <w:rFonts w:eastAsiaTheme="minorEastAsia"/>
        </w:rPr>
        <w:t xml:space="preserve">Individuals </w:t>
      </w:r>
      <w:r w:rsidR="78B85F9A" w:rsidRPr="7622BA85">
        <w:rPr>
          <w:rFonts w:eastAsiaTheme="minorEastAsia"/>
        </w:rPr>
        <w:t xml:space="preserve">will </w:t>
      </w:r>
      <w:r w:rsidRPr="7622BA85">
        <w:rPr>
          <w:rFonts w:eastAsiaTheme="minorEastAsia"/>
        </w:rPr>
        <w:t xml:space="preserve">be screened prior to participating or entering </w:t>
      </w:r>
      <w:r w:rsidR="7BB9B34C" w:rsidRPr="7622BA85">
        <w:rPr>
          <w:rFonts w:eastAsiaTheme="minorEastAsia"/>
        </w:rPr>
        <w:t>the</w:t>
      </w:r>
      <w:r w:rsidRPr="7622BA85">
        <w:rPr>
          <w:rFonts w:eastAsiaTheme="minorEastAsia"/>
        </w:rPr>
        <w:t xml:space="preserve"> facility.</w:t>
      </w:r>
    </w:p>
    <w:p w14:paraId="1436B5BE" w14:textId="5AB250A7" w:rsidR="25E68106" w:rsidRDefault="25E68106" w:rsidP="7622BA85">
      <w:pPr>
        <w:pStyle w:val="ListParagraph"/>
        <w:numPr>
          <w:ilvl w:val="1"/>
          <w:numId w:val="3"/>
        </w:numPr>
        <w:rPr>
          <w:rFonts w:eastAsiaTheme="minorEastAsia"/>
        </w:rPr>
      </w:pPr>
      <w:r w:rsidRPr="7622BA85">
        <w:rPr>
          <w:rFonts w:eastAsiaTheme="minorEastAsia"/>
        </w:rPr>
        <w:t xml:space="preserve">Anyone with a temperature of 100.4 or higher, or who reports COVID-like symptoms, </w:t>
      </w:r>
      <w:r w:rsidR="29817855" w:rsidRPr="7622BA85">
        <w:rPr>
          <w:rFonts w:eastAsiaTheme="minorEastAsia"/>
        </w:rPr>
        <w:t xml:space="preserve">will </w:t>
      </w:r>
      <w:r w:rsidRPr="7622BA85">
        <w:rPr>
          <w:rFonts w:eastAsiaTheme="minorEastAsia"/>
        </w:rPr>
        <w:t xml:space="preserve">not be allowed to participate. </w:t>
      </w:r>
    </w:p>
    <w:p w14:paraId="13D732A0" w14:textId="143D2672" w:rsidR="25E68106" w:rsidRDefault="25E68106" w:rsidP="7622BA85">
      <w:pPr>
        <w:pStyle w:val="ListParagraph"/>
        <w:numPr>
          <w:ilvl w:val="1"/>
          <w:numId w:val="3"/>
        </w:numPr>
        <w:rPr>
          <w:rFonts w:eastAsiaTheme="minorEastAsia"/>
        </w:rPr>
      </w:pPr>
      <w:r w:rsidRPr="7622BA85">
        <w:rPr>
          <w:rFonts w:eastAsiaTheme="minorEastAsia"/>
        </w:rPr>
        <w:t>Screening Questions</w:t>
      </w:r>
    </w:p>
    <w:p w14:paraId="5CD7BBBB" w14:textId="00625CC8" w:rsidR="25E68106" w:rsidRDefault="25E68106" w:rsidP="7622BA85">
      <w:pPr>
        <w:pStyle w:val="ListParagraph"/>
        <w:numPr>
          <w:ilvl w:val="2"/>
          <w:numId w:val="3"/>
        </w:numPr>
        <w:rPr>
          <w:rFonts w:eastAsiaTheme="minorEastAsia"/>
        </w:rPr>
      </w:pPr>
      <w:r w:rsidRPr="7622BA85">
        <w:rPr>
          <w:rFonts w:eastAsiaTheme="minorEastAsia"/>
        </w:rPr>
        <w:t>In the last 14 days, have you traveled outside the US, been in contact with anyone that has confirmed COVID-19 diagnosis, or have you been notified that you have been around someone that has been diagnosed with COVID-19?</w:t>
      </w:r>
    </w:p>
    <w:p w14:paraId="7107B959" w14:textId="2A547F19" w:rsidR="25E68106" w:rsidRDefault="25E68106" w:rsidP="7622BA85">
      <w:pPr>
        <w:pStyle w:val="ListParagraph"/>
        <w:numPr>
          <w:ilvl w:val="2"/>
          <w:numId w:val="3"/>
        </w:numPr>
        <w:rPr>
          <w:rFonts w:eastAsiaTheme="minorEastAsia"/>
        </w:rPr>
      </w:pPr>
      <w:r w:rsidRPr="7622BA85">
        <w:rPr>
          <w:rFonts w:eastAsiaTheme="minorEastAsia"/>
        </w:rPr>
        <w:t>Have you had any COVID-19-like symptoms in the last 48 hours not related to allergies? (Fever, chills, shortness of breath/difficulty breathing, new cough, new loss of taste/smell, nausea, vomiting, upset stomach, diarrhea, headache, or dizziness)?</w:t>
      </w:r>
    </w:p>
    <w:p w14:paraId="1DFE111C" w14:textId="4F6EE9C1" w:rsidR="25E68106" w:rsidRDefault="25E68106" w:rsidP="7622BA85">
      <w:pPr>
        <w:pStyle w:val="ListParagraph"/>
        <w:numPr>
          <w:ilvl w:val="2"/>
          <w:numId w:val="3"/>
        </w:numPr>
        <w:rPr>
          <w:rFonts w:eastAsiaTheme="minorEastAsia"/>
        </w:rPr>
      </w:pPr>
      <w:r w:rsidRPr="7622BA85">
        <w:rPr>
          <w:rFonts w:eastAsiaTheme="minorEastAsia"/>
        </w:rPr>
        <w:t>Are you currently supposed to be isolating or quarantining because you have been exposed to a person with COVID-19 or are worried that you may be sick with COVID-19?</w:t>
      </w:r>
    </w:p>
    <w:p w14:paraId="39CDF82B" w14:textId="1257BC46" w:rsidR="25E68106" w:rsidRDefault="25E68106" w:rsidP="7622BA85">
      <w:pPr>
        <w:pStyle w:val="ListParagraph"/>
        <w:numPr>
          <w:ilvl w:val="2"/>
          <w:numId w:val="3"/>
        </w:numPr>
        <w:rPr>
          <w:rFonts w:eastAsiaTheme="minorEastAsia"/>
        </w:rPr>
      </w:pPr>
      <w:r w:rsidRPr="7622BA85">
        <w:rPr>
          <w:rFonts w:eastAsiaTheme="minorEastAsia"/>
        </w:rPr>
        <w:t xml:space="preserve">Take Temperature. </w:t>
      </w:r>
    </w:p>
    <w:p w14:paraId="5173D62C" w14:textId="345229FF" w:rsidR="25E68106" w:rsidRDefault="25E68106" w:rsidP="7622BA85">
      <w:pPr>
        <w:pStyle w:val="ListParagraph"/>
        <w:numPr>
          <w:ilvl w:val="1"/>
          <w:numId w:val="3"/>
        </w:numPr>
        <w:rPr>
          <w:rFonts w:eastAsiaTheme="minorEastAsia"/>
        </w:rPr>
      </w:pPr>
      <w:r w:rsidRPr="7622BA85">
        <w:rPr>
          <w:rFonts w:eastAsiaTheme="minorEastAsia"/>
        </w:rPr>
        <w:lastRenderedPageBreak/>
        <w:t>Failure to fulfill the required pre-participation screenings could result in removal from the facility and program.</w:t>
      </w:r>
    </w:p>
    <w:p w14:paraId="7DECEF54" w14:textId="224B039D" w:rsidR="4A551E82" w:rsidRDefault="4A551E82" w:rsidP="7622BA85">
      <w:pPr>
        <w:pStyle w:val="ListParagraph"/>
        <w:numPr>
          <w:ilvl w:val="0"/>
          <w:numId w:val="3"/>
        </w:numPr>
        <w:rPr>
          <w:rFonts w:eastAsiaTheme="minorEastAsia"/>
          <w:i/>
          <w:iCs/>
        </w:rPr>
      </w:pPr>
      <w:r w:rsidRPr="7622BA85">
        <w:rPr>
          <w:rFonts w:eastAsiaTheme="minorEastAsia"/>
          <w:b/>
          <w:bCs/>
          <w:i/>
          <w:iCs/>
        </w:rPr>
        <w:t>Hygiene Practices</w:t>
      </w:r>
      <w:r w:rsidRPr="7622BA85">
        <w:rPr>
          <w:rFonts w:eastAsiaTheme="minorEastAsia"/>
        </w:rPr>
        <w:t xml:space="preserve"> – Participants will be required to wash hands or use hand sanitizer upon arrival, after contact with other individuals and shared equipment, and frequently throughout the sports program. </w:t>
      </w:r>
      <w:r w:rsidR="6872F64A">
        <w:t xml:space="preserve">Use your paddle and foot to pick up </w:t>
      </w:r>
      <w:proofErr w:type="spellStart"/>
      <w:r w:rsidR="6872F64A">
        <w:t>pickleballs</w:t>
      </w:r>
      <w:proofErr w:type="spellEnd"/>
      <w:r w:rsidR="6872F64A">
        <w:t xml:space="preserve"> and transfer them to your opponent.</w:t>
      </w:r>
      <w:r w:rsidR="2B595C75">
        <w:t xml:space="preserve"> You should avoid changing ends of the court during play. </w:t>
      </w:r>
    </w:p>
    <w:p w14:paraId="60CA8E1C" w14:textId="2194CD3D" w:rsidR="4A551E82" w:rsidRDefault="4A551E82" w:rsidP="7622BA85">
      <w:pPr>
        <w:pStyle w:val="ListParagraph"/>
        <w:numPr>
          <w:ilvl w:val="0"/>
          <w:numId w:val="3"/>
        </w:numPr>
        <w:rPr>
          <w:rFonts w:eastAsiaTheme="minorEastAsia"/>
          <w:i/>
          <w:iCs/>
        </w:rPr>
      </w:pPr>
      <w:r w:rsidRPr="7622BA85">
        <w:rPr>
          <w:rFonts w:eastAsiaTheme="minorEastAsia"/>
          <w:b/>
          <w:bCs/>
          <w:i/>
          <w:iCs/>
        </w:rPr>
        <w:t>Face Coverings</w:t>
      </w:r>
      <w:r w:rsidRPr="7622BA85">
        <w:rPr>
          <w:rFonts w:eastAsiaTheme="minorEastAsia"/>
        </w:rPr>
        <w:t xml:space="preserve"> – Face coverings are required to be worn at all times even while participating.  </w:t>
      </w:r>
    </w:p>
    <w:p w14:paraId="4BF4848E" w14:textId="3B854F19" w:rsidR="4A551E82" w:rsidRDefault="4A551E82" w:rsidP="7622BA85">
      <w:pPr>
        <w:pStyle w:val="ListParagraph"/>
        <w:numPr>
          <w:ilvl w:val="0"/>
          <w:numId w:val="3"/>
        </w:numPr>
        <w:rPr>
          <w:rFonts w:eastAsiaTheme="minorEastAsia"/>
          <w:i/>
          <w:iCs/>
        </w:rPr>
      </w:pPr>
      <w:r w:rsidRPr="7622BA85">
        <w:rPr>
          <w:rFonts w:eastAsiaTheme="minorEastAsia"/>
          <w:b/>
          <w:bCs/>
          <w:i/>
          <w:iCs/>
        </w:rPr>
        <w:t>Equipment</w:t>
      </w:r>
      <w:r w:rsidRPr="7622BA85">
        <w:rPr>
          <w:rFonts w:eastAsiaTheme="minorEastAsia"/>
          <w:b/>
          <w:bCs/>
        </w:rPr>
        <w:t xml:space="preserve"> </w:t>
      </w:r>
      <w:r w:rsidRPr="7622BA85">
        <w:rPr>
          <w:rFonts w:eastAsiaTheme="minorEastAsia"/>
        </w:rPr>
        <w:t xml:space="preserve">– Participants are strongly encouraged to bring and use their own sports equipment when possible. Ensure that any item you bring is sanitized and clearly marked with your name. </w:t>
      </w:r>
      <w:r w:rsidR="0B67F0A5" w:rsidRPr="7622BA85">
        <w:rPr>
          <w:rFonts w:eastAsiaTheme="minorEastAsia"/>
        </w:rPr>
        <w:t>Do not share paddles or any other equipment or clothing.</w:t>
      </w:r>
      <w:r w:rsidR="0F43A30F">
        <w:t xml:space="preserve"> </w:t>
      </w:r>
      <w:r w:rsidR="109C6C6A">
        <w:t>Whenever possible, c</w:t>
      </w:r>
      <w:r w:rsidR="109C6C6A" w:rsidRPr="7622BA85">
        <w:rPr>
          <w:rFonts w:eastAsiaTheme="minorEastAsia"/>
        </w:rPr>
        <w:t>oordinate with your play group so that each person serves with a different color ball.</w:t>
      </w:r>
      <w:r w:rsidR="29F2AF1D" w:rsidRPr="7622BA85">
        <w:rPr>
          <w:rFonts w:eastAsiaTheme="minorEastAsia"/>
        </w:rPr>
        <w:t xml:space="preserve"> </w:t>
      </w:r>
      <w:r w:rsidR="29F2AF1D">
        <w:t xml:space="preserve">Thoroughly wash your paddles, grips, </w:t>
      </w:r>
      <w:proofErr w:type="spellStart"/>
      <w:r w:rsidR="29F2AF1D">
        <w:t>pickleballs</w:t>
      </w:r>
      <w:proofErr w:type="spellEnd"/>
      <w:r w:rsidR="29F2AF1D">
        <w:t>, towels, clothes, bags, water bottles, and other items you have used or touched after play.</w:t>
      </w:r>
    </w:p>
    <w:p w14:paraId="03137230" w14:textId="66980E91" w:rsidR="1B4BE29A" w:rsidRDefault="1B4BE29A" w:rsidP="7622BA85">
      <w:pPr>
        <w:pStyle w:val="ListParagraph"/>
        <w:numPr>
          <w:ilvl w:val="0"/>
          <w:numId w:val="3"/>
        </w:numPr>
        <w:rPr>
          <w:rFonts w:eastAsiaTheme="minorEastAsia"/>
          <w:i/>
          <w:iCs/>
        </w:rPr>
      </w:pPr>
      <w:r w:rsidRPr="7622BA85">
        <w:rPr>
          <w:rFonts w:eastAsiaTheme="minorEastAsia"/>
          <w:b/>
          <w:bCs/>
          <w:i/>
          <w:iCs/>
        </w:rPr>
        <w:t>Gatherings</w:t>
      </w:r>
      <w:r w:rsidRPr="7622BA85">
        <w:rPr>
          <w:rFonts w:eastAsiaTheme="minorEastAsia"/>
        </w:rPr>
        <w:t xml:space="preserve"> - Participants should a</w:t>
      </w:r>
      <w:r>
        <w:t>dhere to social distancing policies in accordance with local, state, and federal guidelin</w:t>
      </w:r>
      <w:r w:rsidR="32F20D78">
        <w:t>es and maintain appropriate distancing from other players whenever possible (in between games, during a water break, etc.).</w:t>
      </w:r>
      <w:r w:rsidR="69FE41A6">
        <w:t xml:space="preserve"> Participants should </w:t>
      </w:r>
      <w:r w:rsidR="69FE41A6" w:rsidRPr="7622BA85">
        <w:rPr>
          <w:b/>
          <w:bCs/>
          <w:u w:val="single"/>
        </w:rPr>
        <w:t>NOT</w:t>
      </w:r>
      <w:r w:rsidR="69FE41A6" w:rsidRPr="7622BA85">
        <w:rPr>
          <w:b/>
          <w:bCs/>
        </w:rPr>
        <w:t xml:space="preserve"> </w:t>
      </w:r>
      <w:r w:rsidR="054D9CEE">
        <w:t>gather to s</w:t>
      </w:r>
      <w:r w:rsidR="69FE41A6">
        <w:t xml:space="preserve">ocialize before, during, or after play. </w:t>
      </w:r>
      <w:r w:rsidR="5B52ED21">
        <w:t>Each group should leave the fa</w:t>
      </w:r>
      <w:r w:rsidR="69FE41A6">
        <w:t xml:space="preserve">cility as soon as their reservation is </w:t>
      </w:r>
      <w:r w:rsidR="0FF4F4D1">
        <w:t>over</w:t>
      </w:r>
      <w:r w:rsidR="69FE41A6">
        <w:t xml:space="preserve">. </w:t>
      </w:r>
    </w:p>
    <w:p w14:paraId="55D34B1A" w14:textId="5DE4865C" w:rsidR="4A551E82" w:rsidRDefault="4A551E82" w:rsidP="7622BA85">
      <w:pPr>
        <w:pStyle w:val="ListParagraph"/>
        <w:numPr>
          <w:ilvl w:val="0"/>
          <w:numId w:val="3"/>
        </w:numPr>
        <w:rPr>
          <w:rFonts w:eastAsiaTheme="minorEastAsia"/>
          <w:i/>
          <w:iCs/>
        </w:rPr>
      </w:pPr>
      <w:r w:rsidRPr="7622BA85">
        <w:rPr>
          <w:rFonts w:eastAsiaTheme="minorEastAsia"/>
          <w:b/>
          <w:bCs/>
          <w:i/>
          <w:iCs/>
        </w:rPr>
        <w:t xml:space="preserve">Sportsmanship </w:t>
      </w:r>
      <w:r w:rsidRPr="7622BA85">
        <w:rPr>
          <w:rFonts w:eastAsiaTheme="minorEastAsia"/>
        </w:rPr>
        <w:t xml:space="preserve">– Unfortunately, participants will not be permitted to shake hands, give high fives or fist bumps to any players. We encourage other ways to show sportsmanship following competition, which can include clapping, waiving, or some other creative way to show sportsmanship without engaging in physical contact. </w:t>
      </w:r>
    </w:p>
    <w:p w14:paraId="052F72B7" w14:textId="58A02F96" w:rsidR="4A551E82" w:rsidRDefault="4A551E82" w:rsidP="7622BA85">
      <w:pPr>
        <w:pStyle w:val="ListParagraph"/>
        <w:numPr>
          <w:ilvl w:val="0"/>
          <w:numId w:val="3"/>
        </w:numPr>
        <w:rPr>
          <w:rFonts w:eastAsiaTheme="minorEastAsia"/>
          <w:i/>
          <w:iCs/>
        </w:rPr>
      </w:pPr>
      <w:r w:rsidRPr="7622BA85">
        <w:rPr>
          <w:rFonts w:eastAsiaTheme="minorEastAsia"/>
          <w:b/>
          <w:bCs/>
          <w:i/>
          <w:iCs/>
        </w:rPr>
        <w:t xml:space="preserve">Compliance </w:t>
      </w:r>
      <w:r w:rsidRPr="7622BA85">
        <w:rPr>
          <w:rFonts w:eastAsiaTheme="minorEastAsia"/>
        </w:rPr>
        <w:t>– Participants will be required to comply with all rules, guidelines, and processes as set by Greensboro Parks and Recreation. Failure to comply will result in removal from the facility and program.</w:t>
      </w:r>
    </w:p>
    <w:p w14:paraId="085C1486" w14:textId="77777777" w:rsidR="006066E5" w:rsidRPr="006066E5" w:rsidRDefault="006066E5" w:rsidP="007D0193">
      <w:pPr>
        <w:jc w:val="center"/>
        <w:rPr>
          <w:sz w:val="24"/>
          <w:szCs w:val="24"/>
        </w:rPr>
      </w:pPr>
    </w:p>
    <w:tbl>
      <w:tblPr>
        <w:tblStyle w:val="TableGrid"/>
        <w:tblW w:w="0" w:type="auto"/>
        <w:tblInd w:w="1585" w:type="dxa"/>
        <w:tblLook w:val="04A0" w:firstRow="1" w:lastRow="0" w:firstColumn="1" w:lastColumn="0" w:noHBand="0" w:noVBand="1"/>
      </w:tblPr>
      <w:tblGrid>
        <w:gridCol w:w="2337"/>
        <w:gridCol w:w="2337"/>
        <w:gridCol w:w="2338"/>
      </w:tblGrid>
      <w:tr w:rsidR="008D584D" w14:paraId="14D00628" w14:textId="77777777" w:rsidTr="008D584D">
        <w:tc>
          <w:tcPr>
            <w:tcW w:w="2337" w:type="dxa"/>
          </w:tcPr>
          <w:p w14:paraId="4DDD3B10" w14:textId="6F4BBF64" w:rsidR="008D584D" w:rsidRDefault="008D584D" w:rsidP="008D584D">
            <w:pPr>
              <w:jc w:val="center"/>
              <w:rPr>
                <w:sz w:val="24"/>
                <w:szCs w:val="24"/>
              </w:rPr>
            </w:pPr>
            <w:r>
              <w:rPr>
                <w:sz w:val="24"/>
                <w:szCs w:val="24"/>
              </w:rPr>
              <w:t>Reservation Time Block</w:t>
            </w:r>
          </w:p>
        </w:tc>
        <w:tc>
          <w:tcPr>
            <w:tcW w:w="2337" w:type="dxa"/>
          </w:tcPr>
          <w:p w14:paraId="3B2FA643" w14:textId="39D7B34E" w:rsidR="008D584D" w:rsidRDefault="008D584D" w:rsidP="008D584D">
            <w:pPr>
              <w:jc w:val="center"/>
              <w:rPr>
                <w:sz w:val="24"/>
                <w:szCs w:val="24"/>
              </w:rPr>
            </w:pPr>
            <w:r>
              <w:rPr>
                <w:sz w:val="24"/>
                <w:szCs w:val="24"/>
              </w:rPr>
              <w:t>Court #</w:t>
            </w:r>
          </w:p>
        </w:tc>
        <w:tc>
          <w:tcPr>
            <w:tcW w:w="2338" w:type="dxa"/>
          </w:tcPr>
          <w:p w14:paraId="2E0A1CD3" w14:textId="71A2D98A" w:rsidR="008D584D" w:rsidRDefault="008D584D" w:rsidP="008D584D">
            <w:pPr>
              <w:jc w:val="center"/>
              <w:rPr>
                <w:sz w:val="24"/>
                <w:szCs w:val="24"/>
              </w:rPr>
            </w:pPr>
            <w:r>
              <w:rPr>
                <w:sz w:val="24"/>
                <w:szCs w:val="24"/>
              </w:rPr>
              <w:t>Amount in Party</w:t>
            </w:r>
          </w:p>
        </w:tc>
      </w:tr>
      <w:tr w:rsidR="008D584D" w14:paraId="2ACEFA19" w14:textId="77777777" w:rsidTr="008D584D">
        <w:tc>
          <w:tcPr>
            <w:tcW w:w="2337" w:type="dxa"/>
          </w:tcPr>
          <w:p w14:paraId="0B88DCB7" w14:textId="47FA51E5" w:rsidR="008D584D" w:rsidRDefault="008D584D" w:rsidP="006066E5">
            <w:pPr>
              <w:rPr>
                <w:sz w:val="24"/>
                <w:szCs w:val="24"/>
              </w:rPr>
            </w:pPr>
          </w:p>
        </w:tc>
        <w:tc>
          <w:tcPr>
            <w:tcW w:w="2337" w:type="dxa"/>
          </w:tcPr>
          <w:p w14:paraId="1C880417" w14:textId="77777777" w:rsidR="008D584D" w:rsidRDefault="008D584D" w:rsidP="006066E5">
            <w:pPr>
              <w:rPr>
                <w:sz w:val="24"/>
                <w:szCs w:val="24"/>
              </w:rPr>
            </w:pPr>
          </w:p>
        </w:tc>
        <w:tc>
          <w:tcPr>
            <w:tcW w:w="2338" w:type="dxa"/>
          </w:tcPr>
          <w:p w14:paraId="2911B542" w14:textId="69248DB0" w:rsidR="008D584D" w:rsidRDefault="008D584D" w:rsidP="006066E5">
            <w:pPr>
              <w:rPr>
                <w:sz w:val="24"/>
                <w:szCs w:val="24"/>
              </w:rPr>
            </w:pPr>
          </w:p>
        </w:tc>
      </w:tr>
      <w:tr w:rsidR="008D584D" w14:paraId="7EC3C0CE" w14:textId="77777777" w:rsidTr="008D584D">
        <w:tc>
          <w:tcPr>
            <w:tcW w:w="2337" w:type="dxa"/>
          </w:tcPr>
          <w:p w14:paraId="615D4EF9" w14:textId="77777777" w:rsidR="008D584D" w:rsidRDefault="008D584D" w:rsidP="006066E5">
            <w:pPr>
              <w:rPr>
                <w:sz w:val="24"/>
                <w:szCs w:val="24"/>
              </w:rPr>
            </w:pPr>
          </w:p>
        </w:tc>
        <w:tc>
          <w:tcPr>
            <w:tcW w:w="2337" w:type="dxa"/>
          </w:tcPr>
          <w:p w14:paraId="53AB81A5" w14:textId="77777777" w:rsidR="008D584D" w:rsidRDefault="008D584D" w:rsidP="006066E5">
            <w:pPr>
              <w:rPr>
                <w:sz w:val="24"/>
                <w:szCs w:val="24"/>
              </w:rPr>
            </w:pPr>
          </w:p>
        </w:tc>
        <w:tc>
          <w:tcPr>
            <w:tcW w:w="2338" w:type="dxa"/>
          </w:tcPr>
          <w:p w14:paraId="759972F3" w14:textId="0BD0BE3F" w:rsidR="008D584D" w:rsidRDefault="008D584D" w:rsidP="006066E5">
            <w:pPr>
              <w:rPr>
                <w:sz w:val="24"/>
                <w:szCs w:val="24"/>
              </w:rPr>
            </w:pPr>
          </w:p>
        </w:tc>
      </w:tr>
      <w:tr w:rsidR="008D584D" w14:paraId="15199FE6" w14:textId="77777777" w:rsidTr="008D584D">
        <w:tc>
          <w:tcPr>
            <w:tcW w:w="2337" w:type="dxa"/>
          </w:tcPr>
          <w:p w14:paraId="36C8A542" w14:textId="77777777" w:rsidR="008D584D" w:rsidRDefault="008D584D" w:rsidP="006066E5">
            <w:pPr>
              <w:rPr>
                <w:sz w:val="24"/>
                <w:szCs w:val="24"/>
              </w:rPr>
            </w:pPr>
          </w:p>
        </w:tc>
        <w:tc>
          <w:tcPr>
            <w:tcW w:w="2337" w:type="dxa"/>
          </w:tcPr>
          <w:p w14:paraId="4A78A9B8" w14:textId="77777777" w:rsidR="008D584D" w:rsidRDefault="008D584D" w:rsidP="006066E5">
            <w:pPr>
              <w:rPr>
                <w:sz w:val="24"/>
                <w:szCs w:val="24"/>
              </w:rPr>
            </w:pPr>
          </w:p>
        </w:tc>
        <w:tc>
          <w:tcPr>
            <w:tcW w:w="2338" w:type="dxa"/>
          </w:tcPr>
          <w:p w14:paraId="1213E265" w14:textId="62AB8C4E" w:rsidR="008D584D" w:rsidRDefault="008D584D" w:rsidP="006066E5">
            <w:pPr>
              <w:rPr>
                <w:sz w:val="24"/>
                <w:szCs w:val="24"/>
              </w:rPr>
            </w:pPr>
          </w:p>
        </w:tc>
      </w:tr>
      <w:tr w:rsidR="008D584D" w14:paraId="346D039D" w14:textId="77777777" w:rsidTr="008D584D">
        <w:tc>
          <w:tcPr>
            <w:tcW w:w="2337" w:type="dxa"/>
          </w:tcPr>
          <w:p w14:paraId="1317E93D" w14:textId="77777777" w:rsidR="008D584D" w:rsidRDefault="008D584D" w:rsidP="006066E5">
            <w:pPr>
              <w:rPr>
                <w:sz w:val="24"/>
                <w:szCs w:val="24"/>
              </w:rPr>
            </w:pPr>
          </w:p>
        </w:tc>
        <w:tc>
          <w:tcPr>
            <w:tcW w:w="2337" w:type="dxa"/>
          </w:tcPr>
          <w:p w14:paraId="175B82DC" w14:textId="77777777" w:rsidR="008D584D" w:rsidRDefault="008D584D" w:rsidP="006066E5">
            <w:pPr>
              <w:rPr>
                <w:sz w:val="24"/>
                <w:szCs w:val="24"/>
              </w:rPr>
            </w:pPr>
          </w:p>
        </w:tc>
        <w:tc>
          <w:tcPr>
            <w:tcW w:w="2338" w:type="dxa"/>
          </w:tcPr>
          <w:p w14:paraId="2CB7E027" w14:textId="2EE4CBB7" w:rsidR="008D584D" w:rsidRDefault="008D584D" w:rsidP="006066E5">
            <w:pPr>
              <w:rPr>
                <w:sz w:val="24"/>
                <w:szCs w:val="24"/>
              </w:rPr>
            </w:pPr>
          </w:p>
        </w:tc>
      </w:tr>
      <w:tr w:rsidR="008D584D" w14:paraId="47873028" w14:textId="77777777" w:rsidTr="008D584D">
        <w:tc>
          <w:tcPr>
            <w:tcW w:w="2337" w:type="dxa"/>
          </w:tcPr>
          <w:p w14:paraId="55307866" w14:textId="77777777" w:rsidR="008D584D" w:rsidRDefault="008D584D" w:rsidP="006066E5">
            <w:pPr>
              <w:rPr>
                <w:sz w:val="24"/>
                <w:szCs w:val="24"/>
              </w:rPr>
            </w:pPr>
          </w:p>
        </w:tc>
        <w:tc>
          <w:tcPr>
            <w:tcW w:w="2337" w:type="dxa"/>
          </w:tcPr>
          <w:p w14:paraId="3F87BD24" w14:textId="77777777" w:rsidR="008D584D" w:rsidRDefault="008D584D" w:rsidP="006066E5">
            <w:pPr>
              <w:rPr>
                <w:sz w:val="24"/>
                <w:szCs w:val="24"/>
              </w:rPr>
            </w:pPr>
          </w:p>
        </w:tc>
        <w:tc>
          <w:tcPr>
            <w:tcW w:w="2338" w:type="dxa"/>
          </w:tcPr>
          <w:p w14:paraId="556FF0FC" w14:textId="77777777" w:rsidR="008D584D" w:rsidRDefault="008D584D" w:rsidP="006066E5">
            <w:pPr>
              <w:rPr>
                <w:sz w:val="24"/>
                <w:szCs w:val="24"/>
              </w:rPr>
            </w:pPr>
          </w:p>
        </w:tc>
      </w:tr>
      <w:tr w:rsidR="008D584D" w14:paraId="77987460" w14:textId="77777777" w:rsidTr="008D584D">
        <w:tc>
          <w:tcPr>
            <w:tcW w:w="2337" w:type="dxa"/>
          </w:tcPr>
          <w:p w14:paraId="284F43BA" w14:textId="77777777" w:rsidR="008D584D" w:rsidRDefault="008D584D" w:rsidP="006066E5">
            <w:pPr>
              <w:rPr>
                <w:sz w:val="24"/>
                <w:szCs w:val="24"/>
              </w:rPr>
            </w:pPr>
          </w:p>
        </w:tc>
        <w:tc>
          <w:tcPr>
            <w:tcW w:w="2337" w:type="dxa"/>
          </w:tcPr>
          <w:p w14:paraId="03E5FE35" w14:textId="77777777" w:rsidR="008D584D" w:rsidRDefault="008D584D" w:rsidP="006066E5">
            <w:pPr>
              <w:rPr>
                <w:sz w:val="24"/>
                <w:szCs w:val="24"/>
              </w:rPr>
            </w:pPr>
          </w:p>
        </w:tc>
        <w:tc>
          <w:tcPr>
            <w:tcW w:w="2338" w:type="dxa"/>
          </w:tcPr>
          <w:p w14:paraId="2955DD3F" w14:textId="77777777" w:rsidR="008D584D" w:rsidRDefault="008D584D" w:rsidP="006066E5">
            <w:pPr>
              <w:rPr>
                <w:sz w:val="24"/>
                <w:szCs w:val="24"/>
              </w:rPr>
            </w:pPr>
          </w:p>
        </w:tc>
      </w:tr>
      <w:tr w:rsidR="008D584D" w14:paraId="4AE68D96" w14:textId="77777777" w:rsidTr="008D584D">
        <w:tc>
          <w:tcPr>
            <w:tcW w:w="2337" w:type="dxa"/>
          </w:tcPr>
          <w:p w14:paraId="2EB584C2" w14:textId="77777777" w:rsidR="008D584D" w:rsidRDefault="008D584D" w:rsidP="006066E5">
            <w:pPr>
              <w:rPr>
                <w:sz w:val="24"/>
                <w:szCs w:val="24"/>
              </w:rPr>
            </w:pPr>
          </w:p>
        </w:tc>
        <w:tc>
          <w:tcPr>
            <w:tcW w:w="2337" w:type="dxa"/>
          </w:tcPr>
          <w:p w14:paraId="04B2BFF3" w14:textId="77777777" w:rsidR="008D584D" w:rsidRDefault="008D584D" w:rsidP="006066E5">
            <w:pPr>
              <w:rPr>
                <w:sz w:val="24"/>
                <w:szCs w:val="24"/>
              </w:rPr>
            </w:pPr>
          </w:p>
        </w:tc>
        <w:tc>
          <w:tcPr>
            <w:tcW w:w="2338" w:type="dxa"/>
          </w:tcPr>
          <w:p w14:paraId="587A8CF7" w14:textId="77777777" w:rsidR="008D584D" w:rsidRDefault="008D584D" w:rsidP="006066E5">
            <w:pPr>
              <w:rPr>
                <w:sz w:val="24"/>
                <w:szCs w:val="24"/>
              </w:rPr>
            </w:pPr>
          </w:p>
        </w:tc>
      </w:tr>
    </w:tbl>
    <w:p w14:paraId="6A05A809" w14:textId="1A67E6AD" w:rsidR="006066E5" w:rsidRDefault="006066E5" w:rsidP="006066E5">
      <w:pPr>
        <w:rPr>
          <w:sz w:val="24"/>
          <w:szCs w:val="24"/>
        </w:rPr>
      </w:pPr>
    </w:p>
    <w:p w14:paraId="1F09415C" w14:textId="2CA07A4F" w:rsidR="008D584D" w:rsidRPr="008D584D" w:rsidRDefault="008D584D" w:rsidP="006066E5">
      <w:pPr>
        <w:rPr>
          <w:sz w:val="20"/>
          <w:szCs w:val="20"/>
        </w:rPr>
      </w:pPr>
      <w:r w:rsidRPr="008D584D">
        <w:rPr>
          <w:sz w:val="20"/>
          <w:szCs w:val="20"/>
        </w:rPr>
        <w:t xml:space="preserve">Reservation Time Block Options: </w:t>
      </w:r>
      <w:r>
        <w:rPr>
          <w:sz w:val="20"/>
          <w:szCs w:val="20"/>
        </w:rPr>
        <w:tab/>
      </w:r>
      <w:r>
        <w:rPr>
          <w:sz w:val="20"/>
          <w:szCs w:val="20"/>
        </w:rPr>
        <w:tab/>
      </w:r>
      <w:r>
        <w:rPr>
          <w:sz w:val="20"/>
          <w:szCs w:val="20"/>
        </w:rPr>
        <w:tab/>
      </w:r>
      <w:r>
        <w:rPr>
          <w:sz w:val="20"/>
          <w:szCs w:val="20"/>
        </w:rPr>
        <w:tab/>
        <w:t>Court Options</w:t>
      </w:r>
    </w:p>
    <w:p w14:paraId="3C780F31" w14:textId="3B4FE4E9" w:rsidR="008D584D" w:rsidRPr="008D584D" w:rsidRDefault="008D584D" w:rsidP="008D584D">
      <w:pPr>
        <w:pStyle w:val="ListParagraph"/>
        <w:numPr>
          <w:ilvl w:val="0"/>
          <w:numId w:val="7"/>
        </w:numPr>
        <w:rPr>
          <w:sz w:val="20"/>
          <w:szCs w:val="20"/>
        </w:rPr>
      </w:pPr>
      <w:r w:rsidRPr="008D584D">
        <w:rPr>
          <w:sz w:val="20"/>
          <w:szCs w:val="20"/>
        </w:rPr>
        <w:t>9:00am – 10:30am</w:t>
      </w:r>
      <w:r>
        <w:rPr>
          <w:sz w:val="20"/>
          <w:szCs w:val="20"/>
        </w:rPr>
        <w:tab/>
      </w:r>
      <w:r>
        <w:rPr>
          <w:sz w:val="20"/>
          <w:szCs w:val="20"/>
        </w:rPr>
        <w:tab/>
      </w:r>
      <w:r>
        <w:rPr>
          <w:sz w:val="20"/>
          <w:szCs w:val="20"/>
        </w:rPr>
        <w:tab/>
      </w:r>
      <w:r>
        <w:rPr>
          <w:sz w:val="20"/>
          <w:szCs w:val="20"/>
        </w:rPr>
        <w:tab/>
        <w:t>1. Court 1</w:t>
      </w:r>
      <w:r>
        <w:rPr>
          <w:sz w:val="20"/>
          <w:szCs w:val="20"/>
        </w:rPr>
        <w:tab/>
        <w:t>4. Court 6 (Beginner)</w:t>
      </w:r>
    </w:p>
    <w:p w14:paraId="19FB8BD8" w14:textId="0782EAD7" w:rsidR="008D584D" w:rsidRPr="008D584D" w:rsidRDefault="003251ED" w:rsidP="008D584D">
      <w:pPr>
        <w:pStyle w:val="ListParagraph"/>
        <w:numPr>
          <w:ilvl w:val="0"/>
          <w:numId w:val="7"/>
        </w:numPr>
        <w:rPr>
          <w:sz w:val="20"/>
          <w:szCs w:val="20"/>
        </w:rPr>
      </w:pPr>
      <w:r>
        <w:rPr>
          <w:sz w:val="20"/>
          <w:szCs w:val="20"/>
        </w:rPr>
        <w:t>11:0</w:t>
      </w:r>
      <w:r w:rsidR="008D584D" w:rsidRPr="008D584D">
        <w:rPr>
          <w:sz w:val="20"/>
          <w:szCs w:val="20"/>
        </w:rPr>
        <w:t>0am – 1</w:t>
      </w:r>
      <w:r>
        <w:rPr>
          <w:sz w:val="20"/>
          <w:szCs w:val="20"/>
        </w:rPr>
        <w:t>2</w:t>
      </w:r>
      <w:r w:rsidR="008D584D" w:rsidRPr="008D584D">
        <w:rPr>
          <w:sz w:val="20"/>
          <w:szCs w:val="20"/>
        </w:rPr>
        <w:t>:</w:t>
      </w:r>
      <w:r>
        <w:rPr>
          <w:sz w:val="20"/>
          <w:szCs w:val="20"/>
        </w:rPr>
        <w:t>3</w:t>
      </w:r>
      <w:bookmarkStart w:id="0" w:name="_GoBack"/>
      <w:bookmarkEnd w:id="0"/>
      <w:r w:rsidR="008D584D" w:rsidRPr="008D584D">
        <w:rPr>
          <w:sz w:val="20"/>
          <w:szCs w:val="20"/>
        </w:rPr>
        <w:t>0pm</w:t>
      </w:r>
      <w:r w:rsidR="008D584D">
        <w:rPr>
          <w:sz w:val="20"/>
          <w:szCs w:val="20"/>
        </w:rPr>
        <w:tab/>
      </w:r>
      <w:r w:rsidR="008D584D">
        <w:rPr>
          <w:sz w:val="20"/>
          <w:szCs w:val="20"/>
        </w:rPr>
        <w:tab/>
      </w:r>
      <w:r w:rsidR="008D584D">
        <w:rPr>
          <w:sz w:val="20"/>
          <w:szCs w:val="20"/>
        </w:rPr>
        <w:tab/>
      </w:r>
      <w:r w:rsidR="008D584D">
        <w:rPr>
          <w:sz w:val="20"/>
          <w:szCs w:val="20"/>
        </w:rPr>
        <w:tab/>
        <w:t>2. Court 2</w:t>
      </w:r>
    </w:p>
    <w:p w14:paraId="1A799327" w14:textId="63B4E922" w:rsidR="008D584D" w:rsidRPr="008D584D" w:rsidRDefault="008D584D" w:rsidP="008D584D">
      <w:pPr>
        <w:pStyle w:val="ListParagraph"/>
        <w:numPr>
          <w:ilvl w:val="0"/>
          <w:numId w:val="7"/>
        </w:numPr>
        <w:rPr>
          <w:sz w:val="20"/>
          <w:szCs w:val="20"/>
        </w:rPr>
      </w:pPr>
      <w:r w:rsidRPr="008D584D">
        <w:rPr>
          <w:sz w:val="20"/>
          <w:szCs w:val="20"/>
        </w:rPr>
        <w:t>1:00pm – 2:30pm</w:t>
      </w:r>
      <w:r>
        <w:rPr>
          <w:sz w:val="20"/>
          <w:szCs w:val="20"/>
        </w:rPr>
        <w:tab/>
      </w:r>
      <w:r>
        <w:rPr>
          <w:sz w:val="20"/>
          <w:szCs w:val="20"/>
        </w:rPr>
        <w:tab/>
      </w:r>
      <w:r>
        <w:rPr>
          <w:sz w:val="20"/>
          <w:szCs w:val="20"/>
        </w:rPr>
        <w:tab/>
      </w:r>
      <w:r>
        <w:rPr>
          <w:sz w:val="20"/>
          <w:szCs w:val="20"/>
        </w:rPr>
        <w:tab/>
      </w:r>
      <w:r>
        <w:rPr>
          <w:sz w:val="20"/>
          <w:szCs w:val="20"/>
        </w:rPr>
        <w:tab/>
        <w:t>3. Court 4</w:t>
      </w:r>
    </w:p>
    <w:sectPr w:rsidR="008D584D" w:rsidRPr="008D584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E8FBB" w14:textId="77777777" w:rsidR="00000000" w:rsidRDefault="006276D8">
      <w:pPr>
        <w:spacing w:after="0" w:line="240" w:lineRule="auto"/>
      </w:pPr>
      <w:r>
        <w:separator/>
      </w:r>
    </w:p>
  </w:endnote>
  <w:endnote w:type="continuationSeparator" w:id="0">
    <w:p w14:paraId="308319B1" w14:textId="77777777" w:rsidR="00000000" w:rsidRDefault="00627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7622BA85" w14:paraId="7ABA823D" w14:textId="77777777" w:rsidTr="7622BA85">
      <w:tc>
        <w:tcPr>
          <w:tcW w:w="3120" w:type="dxa"/>
        </w:tcPr>
        <w:p w14:paraId="583AF529" w14:textId="27072B0B" w:rsidR="7622BA85" w:rsidRDefault="7622BA85" w:rsidP="7622BA85">
          <w:pPr>
            <w:pStyle w:val="Header"/>
            <w:ind w:left="-115"/>
          </w:pPr>
        </w:p>
      </w:tc>
      <w:tc>
        <w:tcPr>
          <w:tcW w:w="3120" w:type="dxa"/>
        </w:tcPr>
        <w:p w14:paraId="0EDEAFCB" w14:textId="31DB08E8" w:rsidR="7622BA85" w:rsidRDefault="7622BA85" w:rsidP="7622BA85">
          <w:pPr>
            <w:pStyle w:val="Header"/>
            <w:jc w:val="center"/>
          </w:pPr>
        </w:p>
      </w:tc>
      <w:tc>
        <w:tcPr>
          <w:tcW w:w="3120" w:type="dxa"/>
        </w:tcPr>
        <w:p w14:paraId="29818D26" w14:textId="204B9D07" w:rsidR="7622BA85" w:rsidRDefault="7622BA85" w:rsidP="7622BA85">
          <w:pPr>
            <w:pStyle w:val="Header"/>
            <w:ind w:right="-115"/>
            <w:jc w:val="right"/>
          </w:pPr>
        </w:p>
      </w:tc>
    </w:tr>
  </w:tbl>
  <w:p w14:paraId="17829F59" w14:textId="47FDD398" w:rsidR="7622BA85" w:rsidRDefault="7622BA85" w:rsidP="7622B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65A87" w14:textId="77777777" w:rsidR="00000000" w:rsidRDefault="006276D8">
      <w:pPr>
        <w:spacing w:after="0" w:line="240" w:lineRule="auto"/>
      </w:pPr>
      <w:r>
        <w:separator/>
      </w:r>
    </w:p>
  </w:footnote>
  <w:footnote w:type="continuationSeparator" w:id="0">
    <w:p w14:paraId="1198320E" w14:textId="77777777" w:rsidR="00000000" w:rsidRDefault="00627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7622BA85" w14:paraId="36A3F955" w14:textId="77777777" w:rsidTr="7622BA85">
      <w:tc>
        <w:tcPr>
          <w:tcW w:w="3120" w:type="dxa"/>
        </w:tcPr>
        <w:p w14:paraId="03FD1D14" w14:textId="40F00DEB" w:rsidR="7622BA85" w:rsidRDefault="7622BA85" w:rsidP="7622BA85">
          <w:pPr>
            <w:pStyle w:val="Header"/>
            <w:ind w:left="-115"/>
          </w:pPr>
        </w:p>
      </w:tc>
      <w:tc>
        <w:tcPr>
          <w:tcW w:w="3120" w:type="dxa"/>
        </w:tcPr>
        <w:p w14:paraId="63A47909" w14:textId="2852D301" w:rsidR="7622BA85" w:rsidRDefault="7622BA85" w:rsidP="7622BA85">
          <w:pPr>
            <w:pStyle w:val="Header"/>
            <w:jc w:val="center"/>
            <w:rPr>
              <w:sz w:val="24"/>
              <w:szCs w:val="24"/>
            </w:rPr>
          </w:pPr>
          <w:r>
            <w:rPr>
              <w:noProof/>
            </w:rPr>
            <w:drawing>
              <wp:inline distT="0" distB="0" distL="0" distR="0" wp14:anchorId="6BF179E0" wp14:editId="2FD71398">
                <wp:extent cx="1710581" cy="950323"/>
                <wp:effectExtent l="0" t="0" r="7620" b="0"/>
                <wp:docPr id="74687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10581" cy="950323"/>
                        </a:xfrm>
                        <a:prstGeom prst="rect">
                          <a:avLst/>
                        </a:prstGeom>
                      </pic:spPr>
                    </pic:pic>
                  </a:graphicData>
                </a:graphic>
              </wp:inline>
            </w:drawing>
          </w:r>
        </w:p>
      </w:tc>
      <w:tc>
        <w:tcPr>
          <w:tcW w:w="3120" w:type="dxa"/>
        </w:tcPr>
        <w:p w14:paraId="1F468425" w14:textId="2D46A713" w:rsidR="7622BA85" w:rsidRDefault="7622BA85" w:rsidP="7622BA85">
          <w:pPr>
            <w:pStyle w:val="Header"/>
            <w:ind w:right="-115"/>
            <w:jc w:val="right"/>
          </w:pPr>
        </w:p>
      </w:tc>
    </w:tr>
  </w:tbl>
  <w:p w14:paraId="15A2BAE7" w14:textId="5281621A" w:rsidR="7622BA85" w:rsidRDefault="7622BA85" w:rsidP="7622B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F85"/>
    <w:multiLevelType w:val="hybridMultilevel"/>
    <w:tmpl w:val="2FF8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C270E"/>
    <w:multiLevelType w:val="hybridMultilevel"/>
    <w:tmpl w:val="FD5E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705C8"/>
    <w:multiLevelType w:val="hybridMultilevel"/>
    <w:tmpl w:val="0E16D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B304F"/>
    <w:multiLevelType w:val="hybridMultilevel"/>
    <w:tmpl w:val="25C2D6CA"/>
    <w:lvl w:ilvl="0" w:tplc="853E3DF4">
      <w:start w:val="1"/>
      <w:numFmt w:val="decimal"/>
      <w:lvlText w:val="%1."/>
      <w:lvlJc w:val="left"/>
      <w:pPr>
        <w:ind w:left="720" w:hanging="360"/>
      </w:pPr>
    </w:lvl>
    <w:lvl w:ilvl="1" w:tplc="2F067EEC">
      <w:start w:val="1"/>
      <w:numFmt w:val="lowerLetter"/>
      <w:lvlText w:val="%2."/>
      <w:lvlJc w:val="left"/>
      <w:pPr>
        <w:ind w:left="1440" w:hanging="360"/>
      </w:pPr>
    </w:lvl>
    <w:lvl w:ilvl="2" w:tplc="C4048448">
      <w:start w:val="1"/>
      <w:numFmt w:val="lowerRoman"/>
      <w:lvlText w:val="%3."/>
      <w:lvlJc w:val="right"/>
      <w:pPr>
        <w:ind w:left="2160" w:hanging="180"/>
      </w:pPr>
    </w:lvl>
    <w:lvl w:ilvl="3" w:tplc="21807E00">
      <w:start w:val="1"/>
      <w:numFmt w:val="decimal"/>
      <w:lvlText w:val="%4."/>
      <w:lvlJc w:val="left"/>
      <w:pPr>
        <w:ind w:left="2880" w:hanging="360"/>
      </w:pPr>
    </w:lvl>
    <w:lvl w:ilvl="4" w:tplc="6470A13E">
      <w:start w:val="1"/>
      <w:numFmt w:val="lowerLetter"/>
      <w:lvlText w:val="%5."/>
      <w:lvlJc w:val="left"/>
      <w:pPr>
        <w:ind w:left="3600" w:hanging="360"/>
      </w:pPr>
    </w:lvl>
    <w:lvl w:ilvl="5" w:tplc="74F43630">
      <w:start w:val="1"/>
      <w:numFmt w:val="lowerRoman"/>
      <w:lvlText w:val="%6."/>
      <w:lvlJc w:val="right"/>
      <w:pPr>
        <w:ind w:left="4320" w:hanging="180"/>
      </w:pPr>
    </w:lvl>
    <w:lvl w:ilvl="6" w:tplc="60B0B936">
      <w:start w:val="1"/>
      <w:numFmt w:val="decimal"/>
      <w:lvlText w:val="%7."/>
      <w:lvlJc w:val="left"/>
      <w:pPr>
        <w:ind w:left="5040" w:hanging="360"/>
      </w:pPr>
    </w:lvl>
    <w:lvl w:ilvl="7" w:tplc="BF466E34">
      <w:start w:val="1"/>
      <w:numFmt w:val="lowerLetter"/>
      <w:lvlText w:val="%8."/>
      <w:lvlJc w:val="left"/>
      <w:pPr>
        <w:ind w:left="5760" w:hanging="360"/>
      </w:pPr>
    </w:lvl>
    <w:lvl w:ilvl="8" w:tplc="49883A2A">
      <w:start w:val="1"/>
      <w:numFmt w:val="lowerRoman"/>
      <w:lvlText w:val="%9."/>
      <w:lvlJc w:val="right"/>
      <w:pPr>
        <w:ind w:left="6480" w:hanging="180"/>
      </w:pPr>
    </w:lvl>
  </w:abstractNum>
  <w:abstractNum w:abstractNumId="4" w15:restartNumberingAfterBreak="0">
    <w:nsid w:val="5AF81B3B"/>
    <w:multiLevelType w:val="hybridMultilevel"/>
    <w:tmpl w:val="8452D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F26AEB"/>
    <w:multiLevelType w:val="hybridMultilevel"/>
    <w:tmpl w:val="E904FF72"/>
    <w:lvl w:ilvl="0" w:tplc="81481BEC">
      <w:start w:val="1"/>
      <w:numFmt w:val="decimal"/>
      <w:lvlText w:val="%1."/>
      <w:lvlJc w:val="left"/>
      <w:pPr>
        <w:ind w:left="720" w:hanging="360"/>
      </w:pPr>
    </w:lvl>
    <w:lvl w:ilvl="1" w:tplc="81F05388">
      <w:start w:val="1"/>
      <w:numFmt w:val="lowerLetter"/>
      <w:lvlText w:val="%2."/>
      <w:lvlJc w:val="left"/>
      <w:pPr>
        <w:ind w:left="1440" w:hanging="360"/>
      </w:pPr>
    </w:lvl>
    <w:lvl w:ilvl="2" w:tplc="F09642CE">
      <w:start w:val="1"/>
      <w:numFmt w:val="lowerRoman"/>
      <w:lvlText w:val="%3."/>
      <w:lvlJc w:val="right"/>
      <w:pPr>
        <w:ind w:left="2160" w:hanging="180"/>
      </w:pPr>
    </w:lvl>
    <w:lvl w:ilvl="3" w:tplc="2D84657C">
      <w:start w:val="1"/>
      <w:numFmt w:val="decimal"/>
      <w:lvlText w:val="%4."/>
      <w:lvlJc w:val="left"/>
      <w:pPr>
        <w:ind w:left="2880" w:hanging="360"/>
      </w:pPr>
    </w:lvl>
    <w:lvl w:ilvl="4" w:tplc="C84A3716">
      <w:start w:val="1"/>
      <w:numFmt w:val="lowerLetter"/>
      <w:lvlText w:val="%5."/>
      <w:lvlJc w:val="left"/>
      <w:pPr>
        <w:ind w:left="3600" w:hanging="360"/>
      </w:pPr>
    </w:lvl>
    <w:lvl w:ilvl="5" w:tplc="A93C1386">
      <w:start w:val="1"/>
      <w:numFmt w:val="lowerRoman"/>
      <w:lvlText w:val="%6."/>
      <w:lvlJc w:val="right"/>
      <w:pPr>
        <w:ind w:left="4320" w:hanging="180"/>
      </w:pPr>
    </w:lvl>
    <w:lvl w:ilvl="6" w:tplc="69D8E03E">
      <w:start w:val="1"/>
      <w:numFmt w:val="decimal"/>
      <w:lvlText w:val="%7."/>
      <w:lvlJc w:val="left"/>
      <w:pPr>
        <w:ind w:left="5040" w:hanging="360"/>
      </w:pPr>
    </w:lvl>
    <w:lvl w:ilvl="7" w:tplc="53BCAD92">
      <w:start w:val="1"/>
      <w:numFmt w:val="lowerLetter"/>
      <w:lvlText w:val="%8."/>
      <w:lvlJc w:val="left"/>
      <w:pPr>
        <w:ind w:left="5760" w:hanging="360"/>
      </w:pPr>
    </w:lvl>
    <w:lvl w:ilvl="8" w:tplc="4ED6E0E8">
      <w:start w:val="1"/>
      <w:numFmt w:val="lowerRoman"/>
      <w:lvlText w:val="%9."/>
      <w:lvlJc w:val="right"/>
      <w:pPr>
        <w:ind w:left="6480" w:hanging="180"/>
      </w:pPr>
    </w:lvl>
  </w:abstractNum>
  <w:abstractNum w:abstractNumId="6" w15:restartNumberingAfterBreak="0">
    <w:nsid w:val="7B553464"/>
    <w:multiLevelType w:val="hybridMultilevel"/>
    <w:tmpl w:val="2B18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AED"/>
    <w:rsid w:val="0011115B"/>
    <w:rsid w:val="003251ED"/>
    <w:rsid w:val="006066E5"/>
    <w:rsid w:val="006276D8"/>
    <w:rsid w:val="006D1AED"/>
    <w:rsid w:val="007D0193"/>
    <w:rsid w:val="008D584D"/>
    <w:rsid w:val="00906CD5"/>
    <w:rsid w:val="00B22B19"/>
    <w:rsid w:val="04D0D49F"/>
    <w:rsid w:val="054D9CEE"/>
    <w:rsid w:val="05AB649D"/>
    <w:rsid w:val="06F42A66"/>
    <w:rsid w:val="08E3055F"/>
    <w:rsid w:val="0A5E4F54"/>
    <w:rsid w:val="0A6B71F8"/>
    <w:rsid w:val="0B67F0A5"/>
    <w:rsid w:val="0D66F560"/>
    <w:rsid w:val="0D91658B"/>
    <w:rsid w:val="0E7687F5"/>
    <w:rsid w:val="0F43A30F"/>
    <w:rsid w:val="0FF4F4D1"/>
    <w:rsid w:val="1081E44F"/>
    <w:rsid w:val="109C6C6A"/>
    <w:rsid w:val="11E570A4"/>
    <w:rsid w:val="11FAE0CA"/>
    <w:rsid w:val="123C664B"/>
    <w:rsid w:val="12B9C696"/>
    <w:rsid w:val="17ACA4BA"/>
    <w:rsid w:val="1861772E"/>
    <w:rsid w:val="19C7DB25"/>
    <w:rsid w:val="19CBD639"/>
    <w:rsid w:val="1ADC57F6"/>
    <w:rsid w:val="1B4BE29A"/>
    <w:rsid w:val="1CE6538A"/>
    <w:rsid w:val="1CFF7BE7"/>
    <w:rsid w:val="1E10624B"/>
    <w:rsid w:val="1F09F19A"/>
    <w:rsid w:val="21E26C11"/>
    <w:rsid w:val="2296882D"/>
    <w:rsid w:val="24E222D6"/>
    <w:rsid w:val="2576FD2F"/>
    <w:rsid w:val="25E68106"/>
    <w:rsid w:val="26536E0D"/>
    <w:rsid w:val="279B82BD"/>
    <w:rsid w:val="2912AFAB"/>
    <w:rsid w:val="293402E0"/>
    <w:rsid w:val="29457088"/>
    <w:rsid w:val="29817855"/>
    <w:rsid w:val="29F2AF1D"/>
    <w:rsid w:val="2B595C75"/>
    <w:rsid w:val="2EF513ED"/>
    <w:rsid w:val="3127DB09"/>
    <w:rsid w:val="3190B3FF"/>
    <w:rsid w:val="32F20D78"/>
    <w:rsid w:val="33D491CE"/>
    <w:rsid w:val="34617F27"/>
    <w:rsid w:val="34BD2BA8"/>
    <w:rsid w:val="34D7782F"/>
    <w:rsid w:val="36F30A33"/>
    <w:rsid w:val="39CCB323"/>
    <w:rsid w:val="3FC155B4"/>
    <w:rsid w:val="407A10CD"/>
    <w:rsid w:val="464204E0"/>
    <w:rsid w:val="47DDD541"/>
    <w:rsid w:val="480874E3"/>
    <w:rsid w:val="48491024"/>
    <w:rsid w:val="48DABB37"/>
    <w:rsid w:val="4963DE0E"/>
    <w:rsid w:val="4A1E273B"/>
    <w:rsid w:val="4A551E82"/>
    <w:rsid w:val="4BDF8512"/>
    <w:rsid w:val="4C6F76A3"/>
    <w:rsid w:val="4F1FC3D5"/>
    <w:rsid w:val="51188492"/>
    <w:rsid w:val="51FD6FD5"/>
    <w:rsid w:val="534B278A"/>
    <w:rsid w:val="58A9E751"/>
    <w:rsid w:val="5959E245"/>
    <w:rsid w:val="5A45B7B2"/>
    <w:rsid w:val="5A58F65A"/>
    <w:rsid w:val="5B52ED21"/>
    <w:rsid w:val="5F627251"/>
    <w:rsid w:val="6029AA92"/>
    <w:rsid w:val="60F49F74"/>
    <w:rsid w:val="6225059D"/>
    <w:rsid w:val="6357CB32"/>
    <w:rsid w:val="647783F5"/>
    <w:rsid w:val="664770AA"/>
    <w:rsid w:val="669AE454"/>
    <w:rsid w:val="6872F64A"/>
    <w:rsid w:val="69FE41A6"/>
    <w:rsid w:val="6B0BD670"/>
    <w:rsid w:val="6B5B2262"/>
    <w:rsid w:val="6BE7A661"/>
    <w:rsid w:val="6DFCAE5B"/>
    <w:rsid w:val="7047BBE2"/>
    <w:rsid w:val="708B83E1"/>
    <w:rsid w:val="71737DCF"/>
    <w:rsid w:val="7213698C"/>
    <w:rsid w:val="735EDF34"/>
    <w:rsid w:val="7459F73A"/>
    <w:rsid w:val="75593235"/>
    <w:rsid w:val="758D534C"/>
    <w:rsid w:val="75B5F018"/>
    <w:rsid w:val="7622BA85"/>
    <w:rsid w:val="76752DA5"/>
    <w:rsid w:val="78B85F9A"/>
    <w:rsid w:val="7A6D6E79"/>
    <w:rsid w:val="7A79F764"/>
    <w:rsid w:val="7BB9B34C"/>
    <w:rsid w:val="7DD10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DB63"/>
  <w15:chartTrackingRefBased/>
  <w15:docId w15:val="{5E4EA5BA-175D-42CD-B6D0-B1B2E3C2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AED"/>
    <w:pPr>
      <w:ind w:left="720"/>
      <w:contextualSpacing/>
    </w:pPr>
  </w:style>
  <w:style w:type="character" w:styleId="Hyperlink">
    <w:name w:val="Hyperlink"/>
    <w:basedOn w:val="DefaultParagraphFont"/>
    <w:uiPriority w:val="99"/>
    <w:unhideWhenUsed/>
    <w:rsid w:val="006066E5"/>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3251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1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eensboroSportsplex@greensboro-n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COG</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Godette, Joseph</dc:creator>
  <cp:keywords/>
  <dc:description/>
  <cp:lastModifiedBy>Godette, Joseph</cp:lastModifiedBy>
  <cp:revision>2</cp:revision>
  <cp:lastPrinted>2021-02-23T15:03:00Z</cp:lastPrinted>
  <dcterms:created xsi:type="dcterms:W3CDTF">2021-02-23T15:54:00Z</dcterms:created>
  <dcterms:modified xsi:type="dcterms:W3CDTF">2021-02-23T15:54:00Z</dcterms:modified>
</cp:coreProperties>
</file>